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31" w:rsidRPr="00056655" w:rsidRDefault="00EC2193" w:rsidP="00056655">
      <w:pPr>
        <w:pStyle w:val="2"/>
        <w:spacing w:beforeLines="0" w:afterLines="0" w:line="360" w:lineRule="auto"/>
        <w:ind w:firstLine="640"/>
        <w:jc w:val="center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056655">
        <w:rPr>
          <w:rFonts w:asciiTheme="minorEastAsia" w:eastAsiaTheme="minorEastAsia" w:hAnsiTheme="minorEastAsia" w:hint="eastAsia"/>
          <w:sz w:val="32"/>
          <w:szCs w:val="32"/>
        </w:rPr>
        <w:t>动科</w:t>
      </w:r>
      <w:r w:rsidR="00762031" w:rsidRPr="00056655">
        <w:rPr>
          <w:rFonts w:asciiTheme="minorEastAsia" w:eastAsiaTheme="minorEastAsia" w:hAnsiTheme="minorEastAsia"/>
          <w:sz w:val="32"/>
          <w:szCs w:val="32"/>
        </w:rPr>
        <w:t>专业</w:t>
      </w:r>
      <w:proofErr w:type="gramEnd"/>
      <w:r w:rsidR="00762031" w:rsidRPr="00056655">
        <w:rPr>
          <w:rFonts w:asciiTheme="minorEastAsia" w:eastAsiaTheme="minorEastAsia" w:hAnsiTheme="minorEastAsia" w:hint="eastAsia"/>
          <w:sz w:val="32"/>
          <w:szCs w:val="32"/>
        </w:rPr>
        <w:t>“复合应用型”</w:t>
      </w:r>
      <w:r w:rsidR="00762031" w:rsidRPr="00056655">
        <w:rPr>
          <w:rFonts w:asciiTheme="minorEastAsia" w:eastAsiaTheme="minorEastAsia" w:hAnsiTheme="minorEastAsia"/>
          <w:sz w:val="32"/>
          <w:szCs w:val="32"/>
        </w:rPr>
        <w:t>卓越农林人才培养计划</w:t>
      </w:r>
    </w:p>
    <w:p w:rsidR="009C7FE7" w:rsidRPr="00056655" w:rsidRDefault="00762031" w:rsidP="00056655">
      <w:pPr>
        <w:pStyle w:val="2"/>
        <w:spacing w:beforeLines="0" w:afterLines="0" w:line="360" w:lineRule="auto"/>
        <w:ind w:firstLine="64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056655">
        <w:rPr>
          <w:rFonts w:asciiTheme="minorEastAsia" w:eastAsiaTheme="minorEastAsia" w:hAnsiTheme="minorEastAsia"/>
          <w:sz w:val="32"/>
          <w:szCs w:val="32"/>
        </w:rPr>
        <w:t>试点项目实施方案</w:t>
      </w:r>
    </w:p>
    <w:p w:rsidR="009C7FE7" w:rsidRPr="00056655" w:rsidRDefault="00762031" w:rsidP="00056655">
      <w:pPr>
        <w:spacing w:line="360" w:lineRule="auto"/>
        <w:jc w:val="center"/>
        <w:rPr>
          <w:rFonts w:asciiTheme="minorEastAsia" w:hAnsiTheme="minorEastAsia"/>
          <w:b/>
        </w:rPr>
      </w:pPr>
      <w:r w:rsidRPr="00056655">
        <w:rPr>
          <w:rFonts w:asciiTheme="minorEastAsia" w:hAnsiTheme="minorEastAsia" w:hint="eastAsia"/>
          <w:b/>
        </w:rPr>
        <w:t>（试行）</w:t>
      </w:r>
    </w:p>
    <w:p w:rsidR="009C7FE7" w:rsidRPr="00056655" w:rsidRDefault="009C7FE7" w:rsidP="00056655">
      <w:pPr>
        <w:spacing w:line="360" w:lineRule="auto"/>
        <w:rPr>
          <w:rFonts w:asciiTheme="minorEastAsia" w:hAnsiTheme="minorEastAsia"/>
        </w:rPr>
      </w:pPr>
    </w:p>
    <w:p w:rsidR="009C7FE7" w:rsidRPr="00056655" w:rsidRDefault="00762031" w:rsidP="00056655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056655">
        <w:rPr>
          <w:rFonts w:asciiTheme="minorEastAsia" w:hAnsiTheme="minorEastAsia" w:cs="宋体" w:hint="eastAsia"/>
          <w:color w:val="000000"/>
          <w:sz w:val="24"/>
          <w:szCs w:val="24"/>
        </w:rPr>
        <w:t>2014年南京农业大学</w:t>
      </w:r>
      <w:r w:rsidR="00EC2193" w:rsidRPr="00056655">
        <w:rPr>
          <w:rFonts w:asciiTheme="minorEastAsia" w:hAnsiTheme="minorEastAsia" w:cs="宋体" w:hint="eastAsia"/>
          <w:color w:val="000000"/>
          <w:sz w:val="24"/>
          <w:szCs w:val="24"/>
        </w:rPr>
        <w:t>动物科学专业入选首批</w:t>
      </w:r>
      <w:r w:rsidRPr="00056655">
        <w:rPr>
          <w:rFonts w:asciiTheme="minorEastAsia" w:hAnsiTheme="minorEastAsia" w:cs="宋体" w:hint="eastAsia"/>
          <w:color w:val="000000"/>
          <w:sz w:val="24"/>
          <w:szCs w:val="24"/>
        </w:rPr>
        <w:t>教育部“卓越农林人才培养计划”试点项目(复合应用型)</w:t>
      </w:r>
      <w:r w:rsidR="00835F27" w:rsidRPr="00056655">
        <w:rPr>
          <w:rFonts w:asciiTheme="minorEastAsia" w:hAnsiTheme="minorEastAsia" w:cs="宋体" w:hint="eastAsia"/>
          <w:color w:val="000000"/>
          <w:sz w:val="24"/>
          <w:szCs w:val="24"/>
        </w:rPr>
        <w:t>，该计划</w:t>
      </w:r>
      <w:proofErr w:type="gramStart"/>
      <w:r w:rsidR="00835F27" w:rsidRPr="00056655">
        <w:rPr>
          <w:rFonts w:asciiTheme="minorEastAsia" w:hAnsiTheme="minorEastAsia" w:cs="宋体" w:hint="eastAsia"/>
          <w:color w:val="000000"/>
          <w:sz w:val="24"/>
          <w:szCs w:val="24"/>
        </w:rPr>
        <w:t>拟培养</w:t>
      </w:r>
      <w:proofErr w:type="gramEnd"/>
      <w:r w:rsidR="00835F27" w:rsidRPr="00056655">
        <w:rPr>
          <w:rFonts w:asciiTheme="minorEastAsia" w:hAnsiTheme="minorEastAsia" w:cs="宋体" w:hint="eastAsia"/>
          <w:color w:val="000000"/>
          <w:sz w:val="24"/>
          <w:szCs w:val="24"/>
        </w:rPr>
        <w:t>个性健全、情操高尚、基础扎实、知识面广，解决畜牧生产实际问题的能力强、能够跟踪本领域新理论新技术、具有创新精神和实践能力的农业科技人才。</w:t>
      </w:r>
    </w:p>
    <w:p w:rsidR="009C7FE7" w:rsidRPr="00056655" w:rsidRDefault="00762031" w:rsidP="00056655">
      <w:pPr>
        <w:pStyle w:val="2"/>
        <w:spacing w:beforeLines="0" w:afterLines="0" w:line="360" w:lineRule="auto"/>
        <w:ind w:firstLine="482"/>
        <w:jc w:val="center"/>
        <w:rPr>
          <w:rFonts w:asciiTheme="minorEastAsia" w:eastAsiaTheme="minorEastAsia" w:hAnsiTheme="minorEastAsia"/>
          <w:b/>
          <w:szCs w:val="24"/>
        </w:rPr>
      </w:pPr>
      <w:r w:rsidRPr="00056655">
        <w:rPr>
          <w:rFonts w:asciiTheme="minorEastAsia" w:eastAsiaTheme="minorEastAsia" w:hAnsiTheme="minorEastAsia" w:hint="eastAsia"/>
          <w:b/>
          <w:szCs w:val="24"/>
        </w:rPr>
        <w:t>一、</w:t>
      </w:r>
      <w:r w:rsidR="00835F27" w:rsidRPr="00056655">
        <w:rPr>
          <w:rFonts w:asciiTheme="minorEastAsia" w:eastAsiaTheme="minorEastAsia" w:hAnsiTheme="minorEastAsia" w:hint="eastAsia"/>
          <w:b/>
          <w:szCs w:val="24"/>
        </w:rPr>
        <w:t>人才</w:t>
      </w:r>
      <w:r w:rsidRPr="00056655">
        <w:rPr>
          <w:rFonts w:asciiTheme="minorEastAsia" w:eastAsiaTheme="minorEastAsia" w:hAnsiTheme="minorEastAsia" w:hint="eastAsia"/>
          <w:b/>
          <w:szCs w:val="24"/>
        </w:rPr>
        <w:t>培养目标</w:t>
      </w:r>
    </w:p>
    <w:p w:rsidR="00835F27" w:rsidRPr="00056655" w:rsidRDefault="00835F27" w:rsidP="00056655">
      <w:pPr>
        <w:pStyle w:val="2"/>
        <w:spacing w:beforeLines="0" w:afterLines="0" w:line="360" w:lineRule="auto"/>
        <w:jc w:val="left"/>
        <w:rPr>
          <w:rFonts w:asciiTheme="minorEastAsia" w:eastAsiaTheme="minorEastAsia" w:hAnsiTheme="minorEastAsia" w:cs="宋体"/>
          <w:szCs w:val="24"/>
        </w:rPr>
      </w:pPr>
      <w:r w:rsidRPr="00056655">
        <w:rPr>
          <w:rFonts w:asciiTheme="minorEastAsia" w:eastAsiaTheme="minorEastAsia" w:hAnsiTheme="minorEastAsia" w:cs="宋体" w:hint="eastAsia"/>
          <w:szCs w:val="24"/>
        </w:rPr>
        <w:t>面向国家和社会需求，培养系统掌握动物遗传繁育、动物营养调控、动物生产、动物行为与福利、现代生物技术等专业知识和技能，了解畜牧业生产与学科前沿和发展趋势，具备动物健康养殖基本理念，具有实践能力和创新精神的现代畜牧行业专门人才。能够在动物科学及其相关行业从事技术与设计、推广与开发、经营与管理、教学与科研工作，具有创新精神和实践能力的复合应用型的动物科学专业卓越人才。</w:t>
      </w:r>
    </w:p>
    <w:p w:rsidR="009C7FE7" w:rsidRPr="00056655" w:rsidRDefault="00762031" w:rsidP="00056655">
      <w:pPr>
        <w:pStyle w:val="2"/>
        <w:spacing w:beforeLines="0" w:afterLines="0" w:line="360" w:lineRule="auto"/>
        <w:ind w:firstLine="482"/>
        <w:jc w:val="center"/>
        <w:rPr>
          <w:rFonts w:asciiTheme="minorEastAsia" w:eastAsiaTheme="minorEastAsia" w:hAnsiTheme="minorEastAsia"/>
          <w:b/>
          <w:szCs w:val="24"/>
        </w:rPr>
      </w:pPr>
      <w:r w:rsidRPr="00056655">
        <w:rPr>
          <w:rFonts w:asciiTheme="minorEastAsia" w:eastAsiaTheme="minorEastAsia" w:hAnsiTheme="minorEastAsia" w:hint="eastAsia"/>
          <w:b/>
          <w:szCs w:val="24"/>
        </w:rPr>
        <w:t>二、人才培养方案</w:t>
      </w:r>
    </w:p>
    <w:p w:rsidR="009C7FE7" w:rsidRPr="00056655" w:rsidRDefault="00762031" w:rsidP="00056655">
      <w:pPr>
        <w:spacing w:line="360" w:lineRule="auto"/>
        <w:ind w:firstLineChars="200" w:firstLine="480"/>
        <w:rPr>
          <w:rFonts w:asciiTheme="minorEastAsia" w:hAnsiTheme="minorEastAsia" w:cs="宋体"/>
          <w:color w:val="000000"/>
          <w:sz w:val="24"/>
          <w:szCs w:val="24"/>
        </w:rPr>
      </w:pPr>
      <w:r w:rsidRPr="00056655">
        <w:rPr>
          <w:rFonts w:asciiTheme="minorEastAsia" w:hAnsiTheme="minorEastAsia" w:cs="宋体" w:hint="eastAsia"/>
          <w:color w:val="000000"/>
          <w:sz w:val="24"/>
          <w:szCs w:val="24"/>
        </w:rPr>
        <w:t>本专业</w:t>
      </w:r>
      <w:r w:rsidR="00835F27" w:rsidRPr="00056655">
        <w:rPr>
          <w:rFonts w:asciiTheme="minorEastAsia" w:hAnsiTheme="minorEastAsia" w:cs="宋体" w:hint="eastAsia"/>
          <w:color w:val="000000"/>
          <w:sz w:val="24"/>
          <w:szCs w:val="24"/>
        </w:rPr>
        <w:t>共</w:t>
      </w:r>
      <w:r w:rsidRPr="00056655">
        <w:rPr>
          <w:rFonts w:asciiTheme="minorEastAsia" w:hAnsiTheme="minorEastAsia" w:cs="宋体" w:hint="eastAsia"/>
          <w:color w:val="000000"/>
          <w:sz w:val="24"/>
          <w:szCs w:val="24"/>
        </w:rPr>
        <w:t>设立了2套人才培养方案，分别是</w:t>
      </w:r>
      <w:r w:rsidR="00835F27" w:rsidRPr="00056655">
        <w:rPr>
          <w:rFonts w:asciiTheme="minorEastAsia" w:hAnsiTheme="minorEastAsia" w:cs="宋体" w:hint="eastAsia"/>
          <w:color w:val="000000"/>
          <w:sz w:val="24"/>
          <w:szCs w:val="24"/>
        </w:rPr>
        <w:t>复合应用型卓越人才培养方案、</w:t>
      </w:r>
      <w:r w:rsidRPr="00056655">
        <w:rPr>
          <w:rFonts w:asciiTheme="minorEastAsia" w:hAnsiTheme="minorEastAsia" w:cs="宋体" w:hint="eastAsia"/>
          <w:color w:val="000000"/>
          <w:sz w:val="24"/>
          <w:szCs w:val="24"/>
        </w:rPr>
        <w:t>拔尖创新型卓越人才培养方案</w:t>
      </w:r>
      <w:r w:rsidR="00835F27" w:rsidRPr="00056655">
        <w:rPr>
          <w:rFonts w:asciiTheme="minorEastAsia" w:hAnsiTheme="minorEastAsia" w:cs="宋体" w:hint="eastAsia"/>
          <w:color w:val="000000"/>
          <w:sz w:val="24"/>
          <w:szCs w:val="24"/>
        </w:rPr>
        <w:t>。</w:t>
      </w:r>
      <w:r w:rsidRPr="00056655">
        <w:rPr>
          <w:rFonts w:asciiTheme="minorEastAsia" w:hAnsiTheme="minorEastAsia" w:cs="宋体" w:hint="eastAsia"/>
          <w:color w:val="000000"/>
          <w:sz w:val="24"/>
          <w:szCs w:val="24"/>
        </w:rPr>
        <w:t>建议</w:t>
      </w:r>
      <w:r w:rsidR="00835F27" w:rsidRPr="00056655">
        <w:rPr>
          <w:rFonts w:asciiTheme="minorEastAsia" w:hAnsiTheme="minorEastAsia" w:cs="宋体" w:hint="eastAsia"/>
          <w:color w:val="000000"/>
          <w:sz w:val="24"/>
          <w:szCs w:val="24"/>
        </w:rPr>
        <w:t>面向实践创新方向的学生可以选择复合应用型人才培养方案修读，</w:t>
      </w:r>
      <w:r w:rsidRPr="00056655">
        <w:rPr>
          <w:rFonts w:asciiTheme="minorEastAsia" w:hAnsiTheme="minorEastAsia" w:cs="宋体" w:hint="eastAsia"/>
          <w:color w:val="000000"/>
          <w:sz w:val="24"/>
          <w:szCs w:val="24"/>
        </w:rPr>
        <w:t>面向学术研究方向的学生选择拔尖创新性卓越人才培养方案修读；原则上</w:t>
      </w:r>
      <w:r w:rsidR="00835F27" w:rsidRPr="00056655">
        <w:rPr>
          <w:rFonts w:asciiTheme="minorEastAsia" w:hAnsiTheme="minorEastAsia" w:cs="宋体" w:hint="eastAsia"/>
          <w:color w:val="000000"/>
          <w:sz w:val="24"/>
          <w:szCs w:val="24"/>
        </w:rPr>
        <w:t>动物科学</w:t>
      </w:r>
      <w:r w:rsidRPr="00056655">
        <w:rPr>
          <w:rFonts w:asciiTheme="minorEastAsia" w:hAnsiTheme="minorEastAsia" w:cs="宋体" w:hint="eastAsia"/>
          <w:color w:val="000000"/>
          <w:sz w:val="24"/>
          <w:szCs w:val="24"/>
        </w:rPr>
        <w:t>专业本科生可以自由选择拔尖创新型或复合应用型人才培养方案，并按照方案要求进行课程的修读。</w:t>
      </w:r>
    </w:p>
    <w:p w:rsidR="009C7FE7" w:rsidRPr="00056655" w:rsidRDefault="00762031" w:rsidP="00056655">
      <w:pPr>
        <w:pStyle w:val="2"/>
        <w:spacing w:beforeLines="0" w:afterLines="0" w:line="360" w:lineRule="auto"/>
        <w:ind w:firstLine="482"/>
        <w:jc w:val="center"/>
        <w:rPr>
          <w:rFonts w:asciiTheme="minorEastAsia" w:eastAsiaTheme="minorEastAsia" w:hAnsiTheme="minorEastAsia"/>
          <w:b/>
          <w:szCs w:val="24"/>
        </w:rPr>
      </w:pPr>
      <w:r w:rsidRPr="00056655">
        <w:rPr>
          <w:rFonts w:asciiTheme="minorEastAsia" w:eastAsiaTheme="minorEastAsia" w:hAnsiTheme="minorEastAsia" w:hint="eastAsia"/>
          <w:b/>
          <w:szCs w:val="24"/>
        </w:rPr>
        <w:t>三、班级组织形式</w:t>
      </w:r>
    </w:p>
    <w:p w:rsidR="009C7FE7" w:rsidRPr="00056655" w:rsidRDefault="00762031" w:rsidP="00056655">
      <w:pPr>
        <w:spacing w:line="360" w:lineRule="auto"/>
        <w:ind w:firstLineChars="200" w:firstLine="480"/>
        <w:rPr>
          <w:rFonts w:asciiTheme="minorEastAsia" w:hAnsiTheme="minorEastAsia" w:cs="宋体"/>
          <w:color w:val="000000"/>
          <w:sz w:val="24"/>
          <w:szCs w:val="24"/>
        </w:rPr>
      </w:pPr>
      <w:r w:rsidRPr="00056655">
        <w:rPr>
          <w:rFonts w:asciiTheme="minorEastAsia" w:hAnsiTheme="minorEastAsia" w:cs="宋体" w:hint="eastAsia"/>
          <w:color w:val="000000"/>
          <w:sz w:val="24"/>
          <w:szCs w:val="24"/>
        </w:rPr>
        <w:t>本专业在原班级建</w:t>
      </w:r>
      <w:r w:rsidR="00835F27" w:rsidRPr="00056655">
        <w:rPr>
          <w:rFonts w:asciiTheme="minorEastAsia" w:hAnsiTheme="minorEastAsia" w:cs="宋体" w:hint="eastAsia"/>
          <w:color w:val="000000"/>
          <w:sz w:val="24"/>
          <w:szCs w:val="24"/>
        </w:rPr>
        <w:t>制的基础上，建立复合应用型卓越人才班。根据学生自愿报名方式，择优一个班级学生编入“复合应用型”班，</w:t>
      </w:r>
      <w:r w:rsidRPr="00056655">
        <w:rPr>
          <w:rFonts w:asciiTheme="minorEastAsia" w:hAnsiTheme="minorEastAsia" w:cs="宋体" w:hint="eastAsia"/>
          <w:color w:val="000000"/>
          <w:sz w:val="24"/>
          <w:szCs w:val="24"/>
        </w:rPr>
        <w:t>班级录取学生30名。卓</w:t>
      </w:r>
      <w:r w:rsidRPr="00056655">
        <w:rPr>
          <w:rFonts w:asciiTheme="minorEastAsia" w:hAnsiTheme="minorEastAsia" w:cs="宋体" w:hint="eastAsia"/>
          <w:color w:val="000000"/>
          <w:sz w:val="24"/>
          <w:szCs w:val="24"/>
        </w:rPr>
        <w:lastRenderedPageBreak/>
        <w:t>越班设立退出和进入机制，有下列条件者应退出卓越班名单：</w:t>
      </w:r>
    </w:p>
    <w:p w:rsidR="009C7FE7" w:rsidRPr="00056655" w:rsidRDefault="00762031" w:rsidP="00056655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宋体"/>
          <w:color w:val="000000"/>
          <w:sz w:val="24"/>
          <w:szCs w:val="24"/>
        </w:rPr>
      </w:pPr>
      <w:r w:rsidRPr="00056655">
        <w:rPr>
          <w:rFonts w:asciiTheme="minorEastAsia" w:hAnsiTheme="minorEastAsia" w:cs="宋体" w:hint="eastAsia"/>
          <w:color w:val="000000"/>
          <w:sz w:val="24"/>
          <w:szCs w:val="24"/>
        </w:rPr>
        <w:t>入班后出现课程不及格；</w:t>
      </w:r>
    </w:p>
    <w:p w:rsidR="009C7FE7" w:rsidRPr="00056655" w:rsidRDefault="00762031" w:rsidP="00056655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宋体"/>
          <w:color w:val="000000"/>
          <w:sz w:val="24"/>
          <w:szCs w:val="24"/>
        </w:rPr>
      </w:pPr>
      <w:r w:rsidRPr="00056655">
        <w:rPr>
          <w:rFonts w:asciiTheme="minorEastAsia" w:hAnsiTheme="minorEastAsia" w:cs="宋体" w:hint="eastAsia"/>
          <w:color w:val="000000"/>
          <w:sz w:val="24"/>
          <w:szCs w:val="24"/>
        </w:rPr>
        <w:t>受到学校警告处分或以上者。</w:t>
      </w:r>
    </w:p>
    <w:p w:rsidR="009C7FE7" w:rsidRPr="00056655" w:rsidRDefault="00762031" w:rsidP="00056655">
      <w:pPr>
        <w:pStyle w:val="2"/>
        <w:spacing w:beforeLines="0" w:afterLines="0" w:line="360" w:lineRule="auto"/>
        <w:ind w:firstLine="482"/>
        <w:jc w:val="center"/>
        <w:rPr>
          <w:rFonts w:asciiTheme="minorEastAsia" w:eastAsiaTheme="minorEastAsia" w:hAnsiTheme="minorEastAsia"/>
          <w:b/>
          <w:szCs w:val="24"/>
        </w:rPr>
      </w:pPr>
      <w:r w:rsidRPr="00056655">
        <w:rPr>
          <w:rFonts w:asciiTheme="minorEastAsia" w:eastAsiaTheme="minorEastAsia" w:hAnsiTheme="minorEastAsia" w:hint="eastAsia"/>
          <w:b/>
          <w:szCs w:val="24"/>
        </w:rPr>
        <w:t>四、卓越班毕业要求</w:t>
      </w:r>
    </w:p>
    <w:p w:rsidR="009C7FE7" w:rsidRPr="00056655" w:rsidRDefault="00762031" w:rsidP="00056655">
      <w:pPr>
        <w:spacing w:line="360" w:lineRule="auto"/>
        <w:ind w:firstLineChars="202" w:firstLine="485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本专业学生按照本专业人才培养方案修读，完成规定学分，达到本专业毕业要求之后，将授予农学学士学位。如果达到以下要求，将颁发卓越人才毕业证明。</w:t>
      </w:r>
    </w:p>
    <w:p w:rsidR="009C7FE7" w:rsidRPr="00056655" w:rsidRDefault="00835F27" w:rsidP="00056655">
      <w:pPr>
        <w:spacing w:line="360" w:lineRule="auto"/>
        <w:ind w:left="42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（1）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按照复合应用型卓越人才培养方案修读，并取得相应学分；</w:t>
      </w:r>
    </w:p>
    <w:p w:rsidR="009C7FE7" w:rsidRPr="00056655" w:rsidRDefault="00835F27" w:rsidP="00056655">
      <w:pPr>
        <w:spacing w:line="360" w:lineRule="auto"/>
        <w:ind w:left="42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（2）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大学英语四级</w:t>
      </w:r>
      <w:r w:rsidR="00762031" w:rsidRPr="00056655">
        <w:rPr>
          <w:rFonts w:asciiTheme="minorEastAsia" w:hAnsiTheme="minorEastAsia" w:cs="Times New Roman"/>
          <w:color w:val="000000"/>
          <w:sz w:val="24"/>
          <w:szCs w:val="24"/>
        </w:rPr>
        <w:t>4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50分以上</w:t>
      </w:r>
      <w:r w:rsidR="00762031" w:rsidRPr="00056655">
        <w:rPr>
          <w:rFonts w:asciiTheme="minorEastAsia" w:hAnsiTheme="minorEastAsia" w:cs="Times New Roman"/>
          <w:color w:val="000000"/>
          <w:sz w:val="24"/>
          <w:szCs w:val="24"/>
        </w:rPr>
        <w:t>或大学英语六级426分以上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="00762031" w:rsidRPr="00056655">
        <w:rPr>
          <w:rFonts w:asciiTheme="minorEastAsia" w:hAnsiTheme="minorEastAsia" w:cs="Times New Roman"/>
          <w:color w:val="000000"/>
          <w:sz w:val="24"/>
          <w:szCs w:val="24"/>
        </w:rPr>
        <w:t>或雅思6.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0</w:t>
      </w:r>
      <w:r w:rsidR="00762031" w:rsidRPr="00056655">
        <w:rPr>
          <w:rFonts w:asciiTheme="minorEastAsia" w:hAnsiTheme="minorEastAsia" w:cs="Times New Roman"/>
          <w:color w:val="000000"/>
          <w:sz w:val="24"/>
          <w:szCs w:val="24"/>
        </w:rPr>
        <w:t>以上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="00762031" w:rsidRPr="00056655">
        <w:rPr>
          <w:rFonts w:asciiTheme="minorEastAsia" w:hAnsiTheme="minorEastAsia" w:cs="Times New Roman"/>
          <w:color w:val="000000"/>
          <w:sz w:val="24"/>
          <w:szCs w:val="24"/>
        </w:rPr>
        <w:t>或托福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85</w:t>
      </w:r>
      <w:r w:rsidR="00762031" w:rsidRPr="00056655">
        <w:rPr>
          <w:rFonts w:asciiTheme="minorEastAsia" w:hAnsiTheme="minorEastAsia" w:cs="Times New Roman"/>
          <w:color w:val="000000"/>
          <w:sz w:val="24"/>
          <w:szCs w:val="24"/>
        </w:rPr>
        <w:t>分以上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；</w:t>
      </w:r>
    </w:p>
    <w:p w:rsidR="009C7FE7" w:rsidRPr="00056655" w:rsidRDefault="00835F27" w:rsidP="00056655">
      <w:pPr>
        <w:spacing w:line="360" w:lineRule="auto"/>
        <w:ind w:left="42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（3）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主持或参加实践创新类</w:t>
      </w:r>
      <w:r w:rsidR="00762031" w:rsidRPr="00056655">
        <w:rPr>
          <w:rFonts w:asciiTheme="minorEastAsia" w:hAnsiTheme="minorEastAsia" w:cs="Times New Roman"/>
          <w:color w:val="000000"/>
          <w:sz w:val="24"/>
          <w:szCs w:val="24"/>
        </w:rPr>
        <w:t>SRT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项目、创新性实验实践项目或</w:t>
      </w:r>
      <w:proofErr w:type="gramStart"/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动科院创新</w:t>
      </w:r>
      <w:proofErr w:type="gramEnd"/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创业训练计划项目；</w:t>
      </w:r>
    </w:p>
    <w:p w:rsidR="009C7FE7" w:rsidRPr="00056655" w:rsidRDefault="00835F27" w:rsidP="00056655">
      <w:pPr>
        <w:spacing w:line="360" w:lineRule="auto"/>
        <w:ind w:left="42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bookmarkStart w:id="0" w:name="_GoBack"/>
      <w:r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（4）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本科在读期间在各类刊物上参与发表文章</w:t>
      </w:r>
      <w:r w:rsidR="00762031" w:rsidRPr="00056655">
        <w:rPr>
          <w:rFonts w:asciiTheme="minorEastAsia" w:hAnsiTheme="minorEastAsia" w:cs="Times New Roman"/>
          <w:color w:val="000000"/>
          <w:sz w:val="24"/>
          <w:szCs w:val="24"/>
        </w:rPr>
        <w:t>1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篇（排名前</w:t>
      </w:r>
      <w:r w:rsidR="00762031" w:rsidRPr="00056655">
        <w:rPr>
          <w:rFonts w:asciiTheme="minorEastAsia" w:hAnsiTheme="minorEastAsia" w:cs="Times New Roman"/>
          <w:color w:val="000000"/>
          <w:sz w:val="24"/>
          <w:szCs w:val="24"/>
        </w:rPr>
        <w:t>3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位）或者申请专利</w:t>
      </w:r>
      <w:r w:rsidR="00762031" w:rsidRPr="00056655">
        <w:rPr>
          <w:rFonts w:asciiTheme="minorEastAsia" w:hAnsiTheme="minorEastAsia" w:cs="Times New Roman"/>
          <w:color w:val="000000"/>
          <w:sz w:val="24"/>
          <w:szCs w:val="24"/>
        </w:rPr>
        <w:t>1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项（排名前</w:t>
      </w:r>
      <w:r w:rsidR="00762031" w:rsidRPr="00056655">
        <w:rPr>
          <w:rFonts w:asciiTheme="minorEastAsia" w:hAnsiTheme="minorEastAsia" w:cs="Times New Roman"/>
          <w:color w:val="000000"/>
          <w:sz w:val="24"/>
          <w:szCs w:val="24"/>
        </w:rPr>
        <w:t>3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位）或者获得校级以上大学生创新创业类竞赛奖项（排名前</w:t>
      </w:r>
      <w:r w:rsidR="00762031" w:rsidRPr="00056655">
        <w:rPr>
          <w:rFonts w:asciiTheme="minorEastAsia" w:hAnsiTheme="minorEastAsia" w:cs="Times New Roman"/>
          <w:color w:val="000000"/>
          <w:sz w:val="24"/>
          <w:szCs w:val="24"/>
        </w:rPr>
        <w:t>3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位）。</w:t>
      </w:r>
    </w:p>
    <w:bookmarkEnd w:id="0"/>
    <w:p w:rsidR="009C7FE7" w:rsidRPr="00056655" w:rsidRDefault="00835F27" w:rsidP="00056655">
      <w:pPr>
        <w:spacing w:line="360" w:lineRule="auto"/>
        <w:ind w:left="42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（5）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卓越班学生均需在在</w:t>
      </w:r>
      <w:proofErr w:type="gramStart"/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校期间</w:t>
      </w:r>
      <w:proofErr w:type="gramEnd"/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参加世界知名院校、科研院所、企业、行业、用人单位知名专家等的16次学术讲座，并上交学习报告。</w:t>
      </w:r>
    </w:p>
    <w:p w:rsidR="009C7FE7" w:rsidRPr="00056655" w:rsidRDefault="00835F27" w:rsidP="00056655">
      <w:pPr>
        <w:spacing w:line="360" w:lineRule="auto"/>
        <w:ind w:left="42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（6）</w:t>
      </w:r>
      <w:r w:rsidR="00762031"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毕业实习环节需参加南京农业大学与校外企业、用人单位协同培养计划。</w:t>
      </w:r>
    </w:p>
    <w:p w:rsidR="009C7FE7" w:rsidRPr="00056655" w:rsidRDefault="009C7FE7" w:rsidP="00056655">
      <w:pPr>
        <w:spacing w:line="360" w:lineRule="auto"/>
        <w:ind w:left="420"/>
        <w:jc w:val="left"/>
        <w:rPr>
          <w:rFonts w:asciiTheme="minorEastAsia" w:hAnsiTheme="minorEastAsia" w:cs="宋体"/>
          <w:color w:val="000000"/>
          <w:sz w:val="24"/>
          <w:szCs w:val="24"/>
        </w:rPr>
      </w:pPr>
    </w:p>
    <w:p w:rsidR="009C7FE7" w:rsidRPr="00056655" w:rsidRDefault="00762031" w:rsidP="00056655">
      <w:pPr>
        <w:pStyle w:val="2"/>
        <w:spacing w:beforeLines="0" w:afterLines="0" w:line="360" w:lineRule="auto"/>
        <w:ind w:firstLine="482"/>
        <w:jc w:val="center"/>
        <w:rPr>
          <w:rFonts w:asciiTheme="minorEastAsia" w:eastAsiaTheme="minorEastAsia" w:hAnsiTheme="minorEastAsia"/>
          <w:b/>
          <w:szCs w:val="24"/>
        </w:rPr>
      </w:pPr>
      <w:r w:rsidRPr="00056655">
        <w:rPr>
          <w:rFonts w:asciiTheme="minorEastAsia" w:eastAsiaTheme="minorEastAsia" w:hAnsiTheme="minorEastAsia"/>
          <w:b/>
          <w:szCs w:val="24"/>
        </w:rPr>
        <w:t xml:space="preserve">五 </w:t>
      </w:r>
      <w:r w:rsidRPr="00056655">
        <w:rPr>
          <w:rFonts w:asciiTheme="minorEastAsia" w:eastAsiaTheme="minorEastAsia" w:hAnsiTheme="minorEastAsia" w:hint="eastAsia"/>
          <w:b/>
          <w:szCs w:val="24"/>
        </w:rPr>
        <w:t>成员</w:t>
      </w:r>
      <w:r w:rsidRPr="00056655">
        <w:rPr>
          <w:rFonts w:asciiTheme="minorEastAsia" w:eastAsiaTheme="minorEastAsia" w:hAnsiTheme="minorEastAsia"/>
          <w:b/>
          <w:szCs w:val="24"/>
        </w:rPr>
        <w:t>待遇</w:t>
      </w:r>
    </w:p>
    <w:p w:rsidR="009C7FE7" w:rsidRPr="00056655" w:rsidRDefault="00762031" w:rsidP="00056655">
      <w:pPr>
        <w:pStyle w:val="1"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卓越班（复合应用型）学生在同等条件下优先推荐赴国内外知名企业实习、实践机会；</w:t>
      </w:r>
    </w:p>
    <w:p w:rsidR="009C7FE7" w:rsidRPr="00056655" w:rsidRDefault="00762031" w:rsidP="00056655">
      <w:pPr>
        <w:pStyle w:val="1"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卓越班学生在同等条件下优先获得企业奖学金；</w:t>
      </w:r>
    </w:p>
    <w:p w:rsidR="00835F27" w:rsidRPr="00056655" w:rsidRDefault="00835F27" w:rsidP="00056655">
      <w:pPr>
        <w:pStyle w:val="1"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培养过程中，为每位学生配备双导师“校内与校外企业导师”，全程提升学生的复合知识结构与应用创新能力。</w:t>
      </w:r>
    </w:p>
    <w:p w:rsidR="009C7FE7" w:rsidRPr="00056655" w:rsidRDefault="00762031" w:rsidP="00056655">
      <w:pPr>
        <w:pStyle w:val="1"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056655">
        <w:rPr>
          <w:rFonts w:asciiTheme="minorEastAsia" w:hAnsiTheme="minorEastAsia" w:cs="Times New Roman" w:hint="eastAsia"/>
          <w:color w:val="000000"/>
          <w:sz w:val="24"/>
          <w:szCs w:val="24"/>
        </w:rPr>
        <w:t>卓越班毕业生将获得卓越人才毕业证明。</w:t>
      </w:r>
    </w:p>
    <w:p w:rsidR="00835F27" w:rsidRPr="00056655" w:rsidRDefault="00835F27" w:rsidP="00056655">
      <w:pPr>
        <w:pStyle w:val="1"/>
        <w:spacing w:line="360" w:lineRule="auto"/>
        <w:ind w:left="426" w:firstLineChars="0" w:firstLine="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9C7FE7" w:rsidRPr="00056655" w:rsidRDefault="00762031" w:rsidP="00056655">
      <w:pPr>
        <w:pStyle w:val="2"/>
        <w:spacing w:beforeLines="0" w:afterLines="0" w:line="360" w:lineRule="auto"/>
        <w:ind w:firstLine="482"/>
        <w:jc w:val="center"/>
        <w:rPr>
          <w:rFonts w:asciiTheme="minorEastAsia" w:eastAsiaTheme="minorEastAsia" w:hAnsiTheme="minorEastAsia"/>
          <w:b/>
          <w:szCs w:val="24"/>
        </w:rPr>
      </w:pPr>
      <w:r w:rsidRPr="00056655">
        <w:rPr>
          <w:rFonts w:asciiTheme="minorEastAsia" w:eastAsiaTheme="minorEastAsia" w:hAnsiTheme="minorEastAsia" w:hint="eastAsia"/>
          <w:b/>
          <w:szCs w:val="24"/>
        </w:rPr>
        <w:lastRenderedPageBreak/>
        <w:t>六 其他</w:t>
      </w:r>
    </w:p>
    <w:p w:rsidR="009C7FE7" w:rsidRPr="00056655" w:rsidRDefault="00762031" w:rsidP="00CF5114">
      <w:pPr>
        <w:pStyle w:val="1"/>
        <w:spacing w:line="360" w:lineRule="auto"/>
        <w:ind w:left="360" w:firstLineChars="0" w:firstLine="0"/>
        <w:jc w:val="left"/>
        <w:rPr>
          <w:rFonts w:asciiTheme="minorEastAsia" w:hAnsiTheme="minorEastAsia" w:cs="宋体"/>
          <w:color w:val="000000"/>
          <w:sz w:val="24"/>
          <w:szCs w:val="24"/>
        </w:rPr>
      </w:pPr>
      <w:r w:rsidRPr="00056655">
        <w:rPr>
          <w:rFonts w:asciiTheme="minorEastAsia" w:hAnsiTheme="minorEastAsia" w:cs="宋体" w:hint="eastAsia"/>
          <w:color w:val="000000"/>
          <w:sz w:val="24"/>
          <w:szCs w:val="24"/>
        </w:rPr>
        <w:t>本方案将自</w:t>
      </w:r>
      <w:proofErr w:type="gramStart"/>
      <w:r w:rsidRPr="00056655">
        <w:rPr>
          <w:rFonts w:asciiTheme="minorEastAsia" w:hAnsiTheme="minorEastAsia" w:cs="宋体" w:hint="eastAsia"/>
          <w:color w:val="000000"/>
          <w:sz w:val="24"/>
          <w:szCs w:val="24"/>
        </w:rPr>
        <w:t>2014级动科专业</w:t>
      </w:r>
      <w:proofErr w:type="gramEnd"/>
      <w:r w:rsidRPr="00056655">
        <w:rPr>
          <w:rFonts w:asciiTheme="minorEastAsia" w:hAnsiTheme="minorEastAsia" w:cs="宋体" w:hint="eastAsia"/>
          <w:color w:val="000000"/>
          <w:sz w:val="24"/>
          <w:szCs w:val="24"/>
        </w:rPr>
        <w:t>本科生开始执行，由动科学院负责解释。</w:t>
      </w:r>
    </w:p>
    <w:p w:rsidR="009C7FE7" w:rsidRPr="00056655" w:rsidRDefault="009C7FE7" w:rsidP="00056655">
      <w:pPr>
        <w:spacing w:line="360" w:lineRule="auto"/>
        <w:rPr>
          <w:rFonts w:asciiTheme="minorEastAsia" w:hAnsiTheme="minorEastAsia"/>
        </w:rPr>
      </w:pPr>
    </w:p>
    <w:sectPr w:rsidR="009C7FE7" w:rsidRPr="00056655" w:rsidSect="00832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2D" w:rsidRDefault="009D542D" w:rsidP="00083167">
      <w:r>
        <w:separator/>
      </w:r>
    </w:p>
  </w:endnote>
  <w:endnote w:type="continuationSeparator" w:id="0">
    <w:p w:rsidR="009D542D" w:rsidRDefault="009D542D" w:rsidP="0008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2D" w:rsidRDefault="009D542D" w:rsidP="00083167">
      <w:r>
        <w:separator/>
      </w:r>
    </w:p>
  </w:footnote>
  <w:footnote w:type="continuationSeparator" w:id="0">
    <w:p w:rsidR="009D542D" w:rsidRDefault="009D542D" w:rsidP="0008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8C9"/>
    <w:multiLevelType w:val="multilevel"/>
    <w:tmpl w:val="26D208C9"/>
    <w:lvl w:ilvl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3E16D1C"/>
    <w:multiLevelType w:val="multilevel"/>
    <w:tmpl w:val="33E16D1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5978BA"/>
    <w:multiLevelType w:val="multilevel"/>
    <w:tmpl w:val="765978B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B2B41"/>
    <w:rsid w:val="00056655"/>
    <w:rsid w:val="00083167"/>
    <w:rsid w:val="001F2E3F"/>
    <w:rsid w:val="00276A64"/>
    <w:rsid w:val="002F6CFA"/>
    <w:rsid w:val="00435C47"/>
    <w:rsid w:val="00630F90"/>
    <w:rsid w:val="00762031"/>
    <w:rsid w:val="0083206A"/>
    <w:rsid w:val="00835F27"/>
    <w:rsid w:val="009C7FE7"/>
    <w:rsid w:val="009D542D"/>
    <w:rsid w:val="00A5565F"/>
    <w:rsid w:val="00CF5114"/>
    <w:rsid w:val="00EC2193"/>
    <w:rsid w:val="2E2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06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3"/>
    <w:next w:val="a"/>
    <w:unhideWhenUsed/>
    <w:qFormat/>
    <w:rsid w:val="0083206A"/>
    <w:pPr>
      <w:spacing w:beforeLines="50" w:afterLines="25" w:line="360" w:lineRule="atLeast"/>
      <w:ind w:firstLineChars="200" w:firstLine="480"/>
      <w:outlineLvl w:val="1"/>
    </w:pPr>
    <w:rPr>
      <w:rFonts w:ascii="Times New Roman" w:eastAsia="黑体" w:hAnsi="Times New Roman" w:cs="Times New Roman"/>
      <w:b w:val="0"/>
      <w:bCs w:val="0"/>
      <w:color w:val="000000"/>
      <w:sz w:val="24"/>
      <w:szCs w:val="21"/>
    </w:rPr>
  </w:style>
  <w:style w:type="paragraph" w:styleId="3">
    <w:name w:val="heading 3"/>
    <w:basedOn w:val="a"/>
    <w:next w:val="a"/>
    <w:unhideWhenUsed/>
    <w:qFormat/>
    <w:rsid w:val="008320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3206A"/>
    <w:pPr>
      <w:ind w:firstLineChars="200" w:firstLine="420"/>
    </w:pPr>
  </w:style>
  <w:style w:type="paragraph" w:styleId="a3">
    <w:name w:val="header"/>
    <w:basedOn w:val="a"/>
    <w:link w:val="Char"/>
    <w:rsid w:val="00083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3167"/>
    <w:rPr>
      <w:kern w:val="2"/>
      <w:sz w:val="18"/>
      <w:szCs w:val="18"/>
    </w:rPr>
  </w:style>
  <w:style w:type="paragraph" w:styleId="a4">
    <w:name w:val="footer"/>
    <w:basedOn w:val="a"/>
    <w:link w:val="Char0"/>
    <w:rsid w:val="00083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3167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835F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06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3"/>
    <w:next w:val="a"/>
    <w:unhideWhenUsed/>
    <w:qFormat/>
    <w:rsid w:val="0083206A"/>
    <w:pPr>
      <w:spacing w:beforeLines="50" w:afterLines="25" w:line="360" w:lineRule="atLeast"/>
      <w:ind w:firstLineChars="200" w:firstLine="480"/>
      <w:outlineLvl w:val="1"/>
    </w:pPr>
    <w:rPr>
      <w:rFonts w:ascii="Times New Roman" w:eastAsia="黑体" w:hAnsi="Times New Roman" w:cs="Times New Roman"/>
      <w:b w:val="0"/>
      <w:bCs w:val="0"/>
      <w:color w:val="000000"/>
      <w:sz w:val="24"/>
      <w:szCs w:val="21"/>
    </w:rPr>
  </w:style>
  <w:style w:type="paragraph" w:styleId="3">
    <w:name w:val="heading 3"/>
    <w:basedOn w:val="a"/>
    <w:next w:val="a"/>
    <w:unhideWhenUsed/>
    <w:qFormat/>
    <w:rsid w:val="008320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3206A"/>
    <w:pPr>
      <w:ind w:firstLineChars="200" w:firstLine="420"/>
    </w:pPr>
  </w:style>
  <w:style w:type="paragraph" w:styleId="a3">
    <w:name w:val="header"/>
    <w:basedOn w:val="a"/>
    <w:link w:val="Char"/>
    <w:rsid w:val="00083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3167"/>
    <w:rPr>
      <w:kern w:val="2"/>
      <w:sz w:val="18"/>
      <w:szCs w:val="18"/>
    </w:rPr>
  </w:style>
  <w:style w:type="paragraph" w:styleId="a4">
    <w:name w:val="footer"/>
    <w:basedOn w:val="a"/>
    <w:link w:val="Char0"/>
    <w:rsid w:val="00083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3167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835F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yuanyi</dc:creator>
  <cp:lastModifiedBy>Dell</cp:lastModifiedBy>
  <cp:revision>4</cp:revision>
  <dcterms:created xsi:type="dcterms:W3CDTF">2018-04-23T02:13:00Z</dcterms:created>
  <dcterms:modified xsi:type="dcterms:W3CDTF">2018-04-23T02:17:00Z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